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encastré</w:t>
      </w:r>
    </w:p>
    <w:p/>
    <w:p>
      <w:pPr/>
      <w:r>
        <w:rPr/>
        <w:t xml:space="preserve">• Dimensions (L x l x H): 52 x 103 x 103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IP - encastré</w:t>
      </w:r>
      <w:br/>
      <w:r>
        <w:rPr/>
        <w:t xml:space="preserve">• UC1, Code EAN: 4007841085612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classe, salle de cours, bureau individuel, bureau grande surface, entrepôt de stockage haut, zone de production, salle de conférences / salle de réunion, chambre d’hôtel, chambre médicalisée, salle du personnel soignant, salle commune, réfectoire / cantine, vestiaires, kitchenette, gymnase, réception / hall, WC / salle d'eau, entrepôt, Intérieur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Encastré, Plafond</w:t>
      </w:r>
      <w:br/>
      <w:r>
        <w:rPr/>
        <w:t xml:space="preserve">• Indice de protection: IP20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44 – 57 V</w:t>
      </w:r>
      <w:br/>
      <w:r>
        <w:rPr/>
        <w:t xml:space="preserve">• Tension d'alimentation détails: Passive PoE SELV, Standard PoE (IEEE 802.3 af)</w:t>
      </w:r>
      <w:br/>
      <w:r>
        <w:rPr/>
        <w:t xml:space="preserve">• Avec couplage au bus: Oui</w:t>
      </w:r>
      <w:br/>
      <w:r>
        <w:rPr/>
        <w:t xml:space="preserve">• Technologie, détecteurs: Hyper fréquence, Mesure en lumière mixte</w:t>
      </w:r>
      <w:br/>
      <w:r>
        <w:rPr/>
        <w:t xml:space="preserve">• Plage de tension (min.): 44 V</w:t>
      </w:r>
      <w:br/>
      <w:r>
        <w:rPr/>
        <w:t xml:space="preserve">• Plage de tension (max.): 57 V</w:t>
      </w:r>
      <w:br/>
      <w:r>
        <w:rPr/>
        <w:t xml:space="preserve">• Hauteur de montage: 2,00 – 12,00 m</w:t>
      </w:r>
      <w:br/>
      <w:r>
        <w:rPr/>
        <w:t xml:space="preserve">• Hauteur de montage max.: 12,00 m</w:t>
      </w:r>
      <w:br/>
      <w:r>
        <w:rPr/>
        <w:t xml:space="preserve">• Hauteur de montage optimale: 2,8 m</w:t>
      </w:r>
      <w:br/>
      <w:r>
        <w:rPr/>
        <w:t xml:space="preserve">• Montagehöhe max. True Presence Erfassung: 4,00 m</w:t>
      </w:r>
      <w:br/>
      <w:r>
        <w:rPr/>
        <w:t xml:space="preserve">• Technique HF: 7,2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15 m (177 m²)</w:t>
      </w:r>
      <w:br/>
      <w:r>
        <w:rPr/>
        <w:t xml:space="preserve">• Portée tangentielle: Ø 15 m (177 m²)</w:t>
      </w:r>
      <w:br/>
      <w:r>
        <w:rPr/>
        <w:t xml:space="preserve">• Portée présence: Ø 15 m (177 m²)</w:t>
      </w:r>
      <w:br/>
      <w:r>
        <w:rPr/>
        <w:t xml:space="preserve">• Portée True Presence®: Ø 9 m (64 m²)</w:t>
      </w:r>
      <w:br/>
      <w:r>
        <w:rPr/>
        <w:t xml:space="preserve">• Puissance d'émission: &lt; 1 mW</w:t>
      </w:r>
      <w:br/>
      <w:r>
        <w:rPr/>
        <w:t xml:space="preserve">• Réglage crépusculaire: 2 – 1000 lx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085612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True Presence IP - encastré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2026-10-02T02:41:58+02:00</dcterms:created>
  <dcterms:modified xsi:type="dcterms:W3CDTF">2026-10-02T02:41:58+02:00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